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E134" w14:textId="72C46143" w:rsidR="00F55147" w:rsidRPr="00D949E9" w:rsidRDefault="0050534C" w:rsidP="009128A1">
      <w:pPr>
        <w:jc w:val="center"/>
        <w:rPr>
          <w:rFonts w:ascii="Times New Roman" w:hAnsi="Times New Roman" w:cs="Times New Roman"/>
          <w:b/>
          <w:color w:val="333333"/>
          <w:sz w:val="28"/>
          <w:shd w:val="clear" w:color="auto" w:fill="FFFFFF"/>
          <w:lang w:val="en-IE"/>
        </w:rPr>
      </w:pPr>
      <w:r>
        <w:rPr>
          <w:rFonts w:ascii="Times New Roman" w:hAnsi="Times New Roman" w:cs="Times New Roman"/>
          <w:b/>
          <w:sz w:val="28"/>
          <w:lang w:val="en"/>
        </w:rPr>
        <w:t>Federal State Budgetary Institution of Higher Education "Samara State Medical University" of the Ministry of Healthcare</w:t>
      </w:r>
      <w:r w:rsidR="00D949E9">
        <w:rPr>
          <w:rFonts w:ascii="Times New Roman" w:hAnsi="Times New Roman" w:cs="Times New Roman"/>
          <w:b/>
          <w:sz w:val="28"/>
          <w:lang w:val="en"/>
        </w:rPr>
        <w:t xml:space="preserve"> </w:t>
      </w:r>
      <w:r w:rsidRPr="000730E8">
        <w:rPr>
          <w:rFonts w:ascii="Times New Roman" w:hAnsi="Times New Roman" w:cs="Times New Roman"/>
          <w:b/>
          <w:color w:val="333333"/>
          <w:sz w:val="28"/>
          <w:shd w:val="clear" w:color="auto" w:fill="FFFFFF"/>
          <w:lang w:val="en"/>
        </w:rPr>
        <w:t>of the Russian Federation</w:t>
      </w:r>
    </w:p>
    <w:p w14:paraId="024750F3" w14:textId="77777777" w:rsidR="000730E8" w:rsidRPr="00D949E9" w:rsidRDefault="0050534C" w:rsidP="009128A1">
      <w:pPr>
        <w:jc w:val="center"/>
        <w:rPr>
          <w:rFonts w:ascii="Times New Roman" w:hAnsi="Times New Roman" w:cs="Times New Roman"/>
          <w:b/>
          <w:sz w:val="36"/>
          <w:lang w:val="en-IE"/>
        </w:rPr>
      </w:pPr>
      <w:r w:rsidRPr="000730E8">
        <w:rPr>
          <w:rFonts w:ascii="Times New Roman" w:hAnsi="Times New Roman" w:cs="Times New Roman"/>
          <w:b/>
          <w:color w:val="333333"/>
          <w:sz w:val="28"/>
          <w:shd w:val="clear" w:color="auto" w:fill="FFFFFF"/>
          <w:lang w:val="en"/>
        </w:rPr>
        <w:t>Federal State Autonomous Educational Institution of Higher Education I.M. Sechenov First Moscow State Medical University of the Ministry of Healthcare of the Russian Federation (Sechenov University)</w:t>
      </w:r>
    </w:p>
    <w:p w14:paraId="04F93194" w14:textId="77777777" w:rsidR="009128A1" w:rsidRPr="00D949E9" w:rsidRDefault="009128A1" w:rsidP="009128A1">
      <w:pPr>
        <w:jc w:val="center"/>
        <w:rPr>
          <w:rFonts w:ascii="Times New Roman" w:hAnsi="Times New Roman" w:cs="Times New Roman"/>
          <w:b/>
          <w:sz w:val="28"/>
          <w:lang w:val="en-IE"/>
        </w:rPr>
      </w:pPr>
    </w:p>
    <w:p w14:paraId="66EFB031" w14:textId="77777777" w:rsidR="009128A1" w:rsidRPr="00D949E9" w:rsidRDefault="009128A1" w:rsidP="009128A1">
      <w:pPr>
        <w:jc w:val="center"/>
        <w:rPr>
          <w:rFonts w:ascii="Times New Roman" w:hAnsi="Times New Roman" w:cs="Times New Roman"/>
          <w:b/>
          <w:sz w:val="28"/>
          <w:lang w:val="en-IE"/>
        </w:rPr>
      </w:pPr>
    </w:p>
    <w:p w14:paraId="144725D4" w14:textId="77777777" w:rsidR="009128A1" w:rsidRPr="00D949E9" w:rsidRDefault="009128A1" w:rsidP="009128A1">
      <w:pPr>
        <w:jc w:val="center"/>
        <w:rPr>
          <w:rFonts w:ascii="Times New Roman" w:hAnsi="Times New Roman" w:cs="Times New Roman"/>
          <w:b/>
          <w:sz w:val="28"/>
          <w:lang w:val="en-IE"/>
        </w:rPr>
      </w:pPr>
    </w:p>
    <w:p w14:paraId="0882FF00" w14:textId="77777777" w:rsidR="009128A1" w:rsidRPr="00D949E9" w:rsidRDefault="0050534C" w:rsidP="009128A1">
      <w:pPr>
        <w:jc w:val="center"/>
        <w:rPr>
          <w:rFonts w:ascii="Times New Roman" w:hAnsi="Times New Roman" w:cs="Times New Roman"/>
          <w:b/>
          <w:sz w:val="28"/>
          <w:lang w:val="en-IE"/>
        </w:rPr>
      </w:pPr>
      <w:r>
        <w:rPr>
          <w:rFonts w:ascii="Times New Roman" w:hAnsi="Times New Roman" w:cs="Times New Roman"/>
          <w:b/>
          <w:sz w:val="28"/>
          <w:lang w:val="en"/>
        </w:rPr>
        <w:t>INFORMATION LETTER</w:t>
      </w:r>
    </w:p>
    <w:p w14:paraId="247D5355" w14:textId="77777777" w:rsidR="009128A1" w:rsidRPr="00D949E9" w:rsidRDefault="0050534C" w:rsidP="009128A1">
      <w:pPr>
        <w:jc w:val="center"/>
        <w:rPr>
          <w:rFonts w:ascii="Times New Roman" w:hAnsi="Times New Roman" w:cs="Times New Roman"/>
          <w:b/>
          <w:sz w:val="28"/>
          <w:lang w:val="en-IE"/>
        </w:rPr>
      </w:pPr>
      <w:r>
        <w:rPr>
          <w:rFonts w:ascii="Times New Roman" w:hAnsi="Times New Roman" w:cs="Times New Roman"/>
          <w:b/>
          <w:sz w:val="28"/>
          <w:lang w:val="en"/>
        </w:rPr>
        <w:t>on the second international scientific and practical conference "3D technologies in clinical anatomy"</w:t>
      </w:r>
    </w:p>
    <w:p w14:paraId="76F29D6C" w14:textId="3EBFEEB2" w:rsidR="009128A1" w:rsidRPr="00D949E9" w:rsidRDefault="0050534C" w:rsidP="009128A1">
      <w:pPr>
        <w:jc w:val="center"/>
        <w:rPr>
          <w:rFonts w:ascii="Times New Roman" w:hAnsi="Times New Roman" w:cs="Times New Roman"/>
          <w:b/>
          <w:sz w:val="28"/>
          <w:lang w:val="en-IE"/>
        </w:rPr>
      </w:pPr>
      <w:r>
        <w:rPr>
          <w:rFonts w:ascii="Times New Roman" w:hAnsi="Times New Roman" w:cs="Times New Roman"/>
          <w:b/>
          <w:sz w:val="28"/>
          <w:lang w:val="en"/>
        </w:rPr>
        <w:t>(Samara, 8-10 September, 2022)</w:t>
      </w:r>
    </w:p>
    <w:p w14:paraId="548E2541" w14:textId="77777777" w:rsidR="009128A1" w:rsidRPr="00D949E9" w:rsidRDefault="009128A1" w:rsidP="009128A1">
      <w:pPr>
        <w:jc w:val="center"/>
        <w:rPr>
          <w:rFonts w:ascii="Times New Roman" w:hAnsi="Times New Roman" w:cs="Times New Roman"/>
          <w:b/>
          <w:sz w:val="28"/>
          <w:lang w:val="en-IE"/>
        </w:rPr>
      </w:pPr>
    </w:p>
    <w:p w14:paraId="6C38138A" w14:textId="0FB3143A" w:rsidR="009128A1" w:rsidRPr="00D949E9" w:rsidRDefault="0050534C" w:rsidP="009128A1">
      <w:pPr>
        <w:ind w:firstLine="708"/>
        <w:jc w:val="both"/>
        <w:rPr>
          <w:rFonts w:ascii="Times New Roman" w:hAnsi="Times New Roman" w:cs="Times New Roman"/>
          <w:sz w:val="28"/>
          <w:lang w:val="en-IE"/>
        </w:rPr>
      </w:pPr>
      <w:r>
        <w:rPr>
          <w:rFonts w:ascii="Times New Roman" w:hAnsi="Times New Roman" w:cs="Times New Roman"/>
          <w:sz w:val="28"/>
          <w:lang w:val="en"/>
        </w:rPr>
        <w:t xml:space="preserve">Samara State Medical University (SamSMU) and the First Sechenov Moscow State Medical University MOH Russia (Sechenov University) are organizing the </w:t>
      </w:r>
      <w:r w:rsidR="00B25764" w:rsidRPr="00B25764">
        <w:rPr>
          <w:rFonts w:ascii="Times New Roman" w:hAnsi="Times New Roman" w:cs="Times New Roman"/>
          <w:b/>
          <w:sz w:val="28"/>
          <w:lang w:val="en"/>
        </w:rPr>
        <w:t>second international scientific and practical conference "3D technologies in clinical anatomy" in Samara,</w:t>
      </w:r>
      <w:r>
        <w:rPr>
          <w:rFonts w:ascii="Times New Roman" w:hAnsi="Times New Roman" w:cs="Times New Roman"/>
          <w:sz w:val="28"/>
          <w:lang w:val="en"/>
        </w:rPr>
        <w:t xml:space="preserve"> it is dedicated to topical problems of clinical, topographic and normal anatomy, as well as the incorporation of 3D technologies into the scientific and educational process at specialized departments of medical universities and </w:t>
      </w:r>
      <w:r w:rsidR="00B71A83">
        <w:rPr>
          <w:rFonts w:ascii="Times New Roman" w:hAnsi="Times New Roman" w:cs="Times New Roman"/>
          <w:sz w:val="28"/>
          <w:lang w:val="en"/>
        </w:rPr>
        <w:t xml:space="preserve">into </w:t>
      </w:r>
      <w:r>
        <w:rPr>
          <w:rFonts w:ascii="Times New Roman" w:hAnsi="Times New Roman" w:cs="Times New Roman"/>
          <w:sz w:val="28"/>
          <w:lang w:val="en"/>
        </w:rPr>
        <w:t>clinical medicine.</w:t>
      </w:r>
    </w:p>
    <w:p w14:paraId="3E5288AC" w14:textId="77777777" w:rsidR="004A39A8" w:rsidRPr="00D949E9" w:rsidRDefault="0050534C" w:rsidP="009128A1">
      <w:pPr>
        <w:ind w:firstLine="708"/>
        <w:jc w:val="both"/>
        <w:rPr>
          <w:rFonts w:ascii="Times New Roman" w:hAnsi="Times New Roman" w:cs="Times New Roman"/>
          <w:sz w:val="28"/>
          <w:lang w:val="en-IE"/>
        </w:rPr>
      </w:pPr>
      <w:r>
        <w:rPr>
          <w:rFonts w:ascii="Times New Roman" w:hAnsi="Times New Roman" w:cs="Times New Roman"/>
          <w:sz w:val="28"/>
          <w:lang w:val="en"/>
        </w:rPr>
        <w:t>Russian and international scientists, educators, doctors, postgraduates and young scientists based at medical universities are invited to participate in the conference.</w:t>
      </w:r>
    </w:p>
    <w:p w14:paraId="7F520BEB" w14:textId="6081AA23" w:rsidR="004A39A8" w:rsidRPr="00D949E9" w:rsidRDefault="0050534C" w:rsidP="009128A1">
      <w:pPr>
        <w:ind w:firstLine="708"/>
        <w:jc w:val="both"/>
        <w:rPr>
          <w:rFonts w:ascii="Times New Roman" w:hAnsi="Times New Roman" w:cs="Times New Roman"/>
          <w:b/>
          <w:sz w:val="28"/>
          <w:lang w:val="en-IE"/>
        </w:rPr>
      </w:pPr>
      <w:r>
        <w:rPr>
          <w:rFonts w:ascii="Times New Roman" w:hAnsi="Times New Roman" w:cs="Times New Roman"/>
          <w:b/>
          <w:sz w:val="28"/>
          <w:lang w:val="en"/>
        </w:rPr>
        <w:t>The Conference program</w:t>
      </w:r>
    </w:p>
    <w:p w14:paraId="09A0239F" w14:textId="03F701AB" w:rsidR="00E37CFA" w:rsidRPr="00D949E9" w:rsidRDefault="0050534C" w:rsidP="009128A1">
      <w:pPr>
        <w:ind w:firstLine="708"/>
        <w:jc w:val="both"/>
        <w:rPr>
          <w:rFonts w:ascii="Times New Roman" w:hAnsi="Times New Roman" w:cs="Times New Roman"/>
          <w:sz w:val="28"/>
          <w:lang w:val="en-IE"/>
        </w:rPr>
      </w:pPr>
      <w:r>
        <w:rPr>
          <w:rFonts w:ascii="Times New Roman" w:hAnsi="Times New Roman" w:cs="Times New Roman"/>
          <w:sz w:val="28"/>
          <w:lang w:val="en"/>
        </w:rPr>
        <w:t>The conference program includes a general session and group work (clinical a</w:t>
      </w:r>
      <w:r w:rsidR="0087558A">
        <w:rPr>
          <w:rFonts w:ascii="Times New Roman" w:hAnsi="Times New Roman" w:cs="Times New Roman"/>
          <w:sz w:val="28"/>
          <w:lang w:val="en"/>
        </w:rPr>
        <w:t>natomy, surgery and</w:t>
      </w:r>
      <w:bookmarkStart w:id="0" w:name="_GoBack"/>
      <w:bookmarkEnd w:id="0"/>
      <w:r>
        <w:rPr>
          <w:rFonts w:ascii="Times New Roman" w:hAnsi="Times New Roman" w:cs="Times New Roman"/>
          <w:sz w:val="28"/>
          <w:lang w:val="en"/>
        </w:rPr>
        <w:t xml:space="preserve"> onc</w:t>
      </w:r>
      <w:r w:rsidR="0087558A">
        <w:rPr>
          <w:rFonts w:ascii="Times New Roman" w:hAnsi="Times New Roman" w:cs="Times New Roman"/>
          <w:sz w:val="28"/>
          <w:lang w:val="en"/>
        </w:rPr>
        <w:t>ology, radiology,</w:t>
      </w:r>
      <w:r>
        <w:rPr>
          <w:rFonts w:ascii="Times New Roman" w:hAnsi="Times New Roman" w:cs="Times New Roman"/>
          <w:sz w:val="28"/>
          <w:lang w:val="en"/>
        </w:rPr>
        <w:t xml:space="preserve"> AI and DSS, VR/AR in education and clinic, young scientists group), visits to the SamSMU educational, scientific and innovative facilities (Institute of Innovative Development, Research and manufacturing Technopark centre, Multi-profile accreditation and simulation center, Cadaver center, interdepartmental Training morgue). </w:t>
      </w:r>
    </w:p>
    <w:p w14:paraId="5F8337F1" w14:textId="77777777" w:rsidR="004A39A8" w:rsidRPr="00D949E9" w:rsidRDefault="0050534C" w:rsidP="009128A1">
      <w:pPr>
        <w:ind w:firstLine="708"/>
        <w:jc w:val="both"/>
        <w:rPr>
          <w:rFonts w:ascii="Times New Roman" w:hAnsi="Times New Roman" w:cs="Times New Roman"/>
          <w:sz w:val="28"/>
          <w:lang w:val="en-IE"/>
        </w:rPr>
      </w:pPr>
      <w:r w:rsidRPr="00C81324">
        <w:rPr>
          <w:rFonts w:ascii="Times New Roman" w:hAnsi="Times New Roman" w:cs="Times New Roman"/>
          <w:sz w:val="28"/>
          <w:lang w:val="en"/>
        </w:rPr>
        <w:t>The most significant reports will be recommended by the Organizing Committee of the conference for publication in the "Operative Surgery and Clinical Anatomy (Pirogov Journal)" or "Science and Innovation" journals included in the List of Russian peer-reviewed scientific journals recommended by the Higher Attestation Commission of the Ministry of Education and Science of the Russian Federation.</w:t>
      </w:r>
    </w:p>
    <w:p w14:paraId="480606B2" w14:textId="0ADD84DA" w:rsidR="00C81324" w:rsidRPr="00D949E9" w:rsidRDefault="0050534C" w:rsidP="00C81324">
      <w:pPr>
        <w:ind w:firstLine="708"/>
        <w:jc w:val="both"/>
        <w:rPr>
          <w:rFonts w:ascii="Times New Roman" w:hAnsi="Times New Roman" w:cs="Times New Roman"/>
          <w:sz w:val="28"/>
          <w:lang w:val="en-IE"/>
        </w:rPr>
      </w:pPr>
      <w:r w:rsidRPr="004A39A8">
        <w:rPr>
          <w:rFonts w:ascii="Times New Roman" w:hAnsi="Times New Roman" w:cs="Times New Roman"/>
          <w:sz w:val="28"/>
          <w:lang w:val="en"/>
        </w:rPr>
        <w:lastRenderedPageBreak/>
        <w:t>As part of the conference, a meeting of</w:t>
      </w:r>
      <w:r w:rsidR="00B71A83">
        <w:rPr>
          <w:rFonts w:ascii="Times New Roman" w:hAnsi="Times New Roman" w:cs="Times New Roman"/>
          <w:sz w:val="28"/>
          <w:lang w:val="en"/>
        </w:rPr>
        <w:t xml:space="preserve"> </w:t>
      </w:r>
      <w:r w:rsidRPr="00C81324">
        <w:rPr>
          <w:rFonts w:ascii="Times New Roman" w:hAnsi="Times New Roman" w:cs="Times New Roman"/>
          <w:b/>
          <w:sz w:val="28"/>
          <w:lang w:val="en"/>
        </w:rPr>
        <w:t xml:space="preserve">The Educational and Methodological Commission on Topographic Anatomy and Operative Surgery FEMA </w:t>
      </w:r>
      <w:r>
        <w:rPr>
          <w:rFonts w:ascii="Times New Roman" w:hAnsi="Times New Roman" w:cs="Times New Roman"/>
          <w:sz w:val="28"/>
          <w:lang w:val="en"/>
        </w:rPr>
        <w:t>and the meeting</w:t>
      </w:r>
      <w:r w:rsidRPr="00C81324">
        <w:rPr>
          <w:rFonts w:ascii="Times New Roman" w:hAnsi="Times New Roman" w:cs="Times New Roman"/>
          <w:b/>
          <w:sz w:val="28"/>
          <w:lang w:val="en"/>
        </w:rPr>
        <w:t xml:space="preserve"> of the Association of Clinical Anatomists of Russia will be organized</w:t>
      </w:r>
      <w:r>
        <w:rPr>
          <w:rFonts w:ascii="Times New Roman" w:hAnsi="Times New Roman" w:cs="Times New Roman"/>
          <w:sz w:val="28"/>
          <w:lang w:val="en"/>
        </w:rPr>
        <w:t>.</w:t>
      </w:r>
    </w:p>
    <w:p w14:paraId="2A3BB4F4" w14:textId="06560344" w:rsidR="004A39A8" w:rsidRPr="00D949E9" w:rsidRDefault="0050534C" w:rsidP="009128A1">
      <w:pPr>
        <w:ind w:firstLine="708"/>
        <w:jc w:val="both"/>
        <w:rPr>
          <w:rFonts w:ascii="Times New Roman" w:hAnsi="Times New Roman" w:cs="Times New Roman"/>
          <w:sz w:val="28"/>
          <w:lang w:val="en-IE"/>
        </w:rPr>
      </w:pPr>
      <w:r w:rsidRPr="004A39A8">
        <w:rPr>
          <w:rFonts w:ascii="Times New Roman" w:hAnsi="Times New Roman" w:cs="Times New Roman"/>
          <w:sz w:val="28"/>
          <w:lang w:val="en"/>
        </w:rPr>
        <w:t xml:space="preserve">A program of cultural events is planned for nonresident participants of the conference. A detailed program of the conference will be prepared and sent to the </w:t>
      </w:r>
      <w:r w:rsidR="00B71A83">
        <w:rPr>
          <w:rFonts w:ascii="Times New Roman" w:hAnsi="Times New Roman" w:cs="Times New Roman"/>
          <w:sz w:val="28"/>
          <w:lang w:val="en"/>
        </w:rPr>
        <w:t xml:space="preserve">conference </w:t>
      </w:r>
      <w:r w:rsidRPr="004A39A8">
        <w:rPr>
          <w:rFonts w:ascii="Times New Roman" w:hAnsi="Times New Roman" w:cs="Times New Roman"/>
          <w:sz w:val="28"/>
          <w:lang w:val="en"/>
        </w:rPr>
        <w:t>participants.</w:t>
      </w:r>
    </w:p>
    <w:p w14:paraId="4F99C9C2" w14:textId="77777777" w:rsidR="00C81324" w:rsidRPr="00D949E9" w:rsidRDefault="0050534C" w:rsidP="009128A1">
      <w:pPr>
        <w:ind w:firstLine="708"/>
        <w:jc w:val="both"/>
        <w:rPr>
          <w:rFonts w:ascii="Times New Roman" w:hAnsi="Times New Roman" w:cs="Times New Roman"/>
          <w:b/>
          <w:sz w:val="28"/>
          <w:lang w:val="en-IE"/>
        </w:rPr>
      </w:pPr>
      <w:r>
        <w:rPr>
          <w:rFonts w:ascii="Times New Roman" w:hAnsi="Times New Roman" w:cs="Times New Roman"/>
          <w:b/>
          <w:sz w:val="28"/>
          <w:lang w:val="en"/>
        </w:rPr>
        <w:t xml:space="preserve">Conference venue </w:t>
      </w:r>
    </w:p>
    <w:p w14:paraId="59DDFE80" w14:textId="0A1ECF32" w:rsidR="00C81324" w:rsidRPr="00D949E9" w:rsidRDefault="0050534C" w:rsidP="00E1168F">
      <w:pPr>
        <w:jc w:val="both"/>
        <w:rPr>
          <w:rFonts w:ascii="Times New Roman" w:hAnsi="Times New Roman" w:cs="Times New Roman"/>
          <w:sz w:val="28"/>
          <w:lang w:val="en-IE"/>
        </w:rPr>
      </w:pPr>
      <w:r>
        <w:rPr>
          <w:rFonts w:ascii="Times New Roman" w:hAnsi="Times New Roman" w:cs="Times New Roman"/>
          <w:sz w:val="28"/>
          <w:lang w:val="en"/>
        </w:rPr>
        <w:tab/>
        <w:t xml:space="preserve">Samara, Gagarina str., 18, the Assembly Hall. </w:t>
      </w:r>
    </w:p>
    <w:p w14:paraId="34796B56" w14:textId="77777777" w:rsidR="00C81324" w:rsidRPr="00D949E9" w:rsidRDefault="0050534C" w:rsidP="001545AD">
      <w:pPr>
        <w:ind w:firstLine="708"/>
        <w:jc w:val="both"/>
        <w:rPr>
          <w:rFonts w:ascii="Times New Roman" w:hAnsi="Times New Roman" w:cs="Times New Roman"/>
          <w:sz w:val="28"/>
          <w:lang w:val="en-IE"/>
        </w:rPr>
      </w:pPr>
      <w:r>
        <w:rPr>
          <w:rFonts w:ascii="Times New Roman" w:hAnsi="Times New Roman" w:cs="Times New Roman"/>
          <w:b/>
          <w:sz w:val="28"/>
          <w:lang w:val="en"/>
        </w:rPr>
        <w:t>Format and conditions of the conference participation</w:t>
      </w:r>
      <w:r w:rsidRPr="00C81324">
        <w:rPr>
          <w:rFonts w:ascii="Times New Roman" w:hAnsi="Times New Roman" w:cs="Times New Roman"/>
          <w:sz w:val="28"/>
          <w:lang w:val="en"/>
        </w:rPr>
        <w:t>:</w:t>
      </w:r>
    </w:p>
    <w:p w14:paraId="31179F3B" w14:textId="77777777" w:rsidR="00C81324" w:rsidRPr="00D949E9" w:rsidRDefault="0050534C" w:rsidP="00C81324">
      <w:pPr>
        <w:jc w:val="both"/>
        <w:rPr>
          <w:rFonts w:ascii="Times New Roman" w:hAnsi="Times New Roman" w:cs="Times New Roman"/>
          <w:sz w:val="28"/>
          <w:lang w:val="en-IE"/>
        </w:rPr>
      </w:pPr>
      <w:r>
        <w:rPr>
          <w:rFonts w:ascii="Times New Roman" w:hAnsi="Times New Roman" w:cs="Times New Roman"/>
          <w:sz w:val="28"/>
          <w:lang w:val="en"/>
        </w:rPr>
        <w:t>Conference participation format: in person and via video conference.</w:t>
      </w:r>
    </w:p>
    <w:p w14:paraId="72445DDE" w14:textId="77777777" w:rsidR="00C81324" w:rsidRPr="00D949E9" w:rsidRDefault="0050534C" w:rsidP="00C81324">
      <w:pPr>
        <w:jc w:val="both"/>
        <w:rPr>
          <w:rFonts w:ascii="Times New Roman" w:hAnsi="Times New Roman" w:cs="Times New Roman"/>
          <w:sz w:val="28"/>
          <w:lang w:val="en-IE"/>
        </w:rPr>
      </w:pPr>
      <w:r w:rsidRPr="00C81324">
        <w:rPr>
          <w:rFonts w:ascii="Times New Roman" w:hAnsi="Times New Roman" w:cs="Times New Roman"/>
          <w:sz w:val="28"/>
          <w:lang w:val="en"/>
        </w:rPr>
        <w:t>Conference languages: Russian, English. Simultaneous interpretation will be provided for the conference participants.</w:t>
      </w:r>
    </w:p>
    <w:p w14:paraId="43D1F9C5" w14:textId="77777777" w:rsidR="00C81324" w:rsidRPr="00D949E9" w:rsidRDefault="0050534C" w:rsidP="00C81324">
      <w:pPr>
        <w:jc w:val="both"/>
        <w:rPr>
          <w:rFonts w:ascii="Times New Roman" w:hAnsi="Times New Roman" w:cs="Times New Roman"/>
          <w:i/>
          <w:sz w:val="28"/>
          <w:lang w:val="en-IE"/>
        </w:rPr>
      </w:pPr>
      <w:r w:rsidRPr="00C81324">
        <w:rPr>
          <w:rFonts w:ascii="Times New Roman" w:hAnsi="Times New Roman" w:cs="Times New Roman"/>
          <w:i/>
          <w:sz w:val="28"/>
          <w:lang w:val="en"/>
        </w:rPr>
        <w:t xml:space="preserve">The participants will not be charged a registration fee. </w:t>
      </w:r>
    </w:p>
    <w:p w14:paraId="6967D899" w14:textId="3CCB0544" w:rsidR="00C81324" w:rsidRPr="00D949E9" w:rsidRDefault="0050534C" w:rsidP="00C81324">
      <w:pPr>
        <w:jc w:val="both"/>
        <w:rPr>
          <w:rFonts w:ascii="Times New Roman" w:hAnsi="Times New Roman" w:cs="Times New Roman"/>
          <w:sz w:val="28"/>
          <w:lang w:val="en-IE"/>
        </w:rPr>
      </w:pPr>
      <w:r>
        <w:rPr>
          <w:rFonts w:ascii="Times New Roman" w:hAnsi="Times New Roman" w:cs="Times New Roman"/>
          <w:sz w:val="28"/>
          <w:lang w:val="en"/>
        </w:rPr>
        <w:t>Conference participants pay for transfer to Samara, accommodation and meals</w:t>
      </w:r>
      <w:r w:rsidR="00FC4C03">
        <w:rPr>
          <w:rFonts w:ascii="Times New Roman" w:hAnsi="Times New Roman" w:cs="Times New Roman"/>
          <w:sz w:val="28"/>
          <w:lang w:val="en"/>
        </w:rPr>
        <w:t xml:space="preserve"> themselves</w:t>
      </w:r>
      <w:r>
        <w:rPr>
          <w:rFonts w:ascii="Times New Roman" w:hAnsi="Times New Roman" w:cs="Times New Roman"/>
          <w:sz w:val="28"/>
          <w:lang w:val="en"/>
        </w:rPr>
        <w:t xml:space="preserve">. </w:t>
      </w:r>
    </w:p>
    <w:p w14:paraId="4FED6436" w14:textId="77777777" w:rsidR="00C81324" w:rsidRPr="00D949E9" w:rsidRDefault="0050534C" w:rsidP="001545AD">
      <w:pPr>
        <w:ind w:firstLine="708"/>
        <w:jc w:val="both"/>
        <w:rPr>
          <w:rFonts w:ascii="Times New Roman" w:hAnsi="Times New Roman" w:cs="Times New Roman"/>
          <w:sz w:val="28"/>
          <w:lang w:val="en-IE"/>
        </w:rPr>
      </w:pPr>
      <w:r w:rsidRPr="00C81324">
        <w:rPr>
          <w:rFonts w:ascii="Times New Roman" w:hAnsi="Times New Roman" w:cs="Times New Roman"/>
          <w:b/>
          <w:sz w:val="28"/>
          <w:lang w:val="en"/>
        </w:rPr>
        <w:t>The procedure for submitting applications for participation in the conference and registration of participants</w:t>
      </w:r>
      <w:r w:rsidRPr="00C81324">
        <w:rPr>
          <w:rFonts w:ascii="Times New Roman" w:hAnsi="Times New Roman" w:cs="Times New Roman"/>
          <w:sz w:val="28"/>
          <w:lang w:val="en"/>
        </w:rPr>
        <w:t>:</w:t>
      </w:r>
    </w:p>
    <w:p w14:paraId="612A4468" w14:textId="5395E907" w:rsidR="00C81324" w:rsidRPr="00D949E9" w:rsidRDefault="0050534C" w:rsidP="001545AD">
      <w:pPr>
        <w:ind w:firstLine="708"/>
        <w:jc w:val="both"/>
        <w:rPr>
          <w:rFonts w:ascii="Times New Roman" w:hAnsi="Times New Roman" w:cs="Times New Roman"/>
          <w:sz w:val="28"/>
          <w:lang w:val="en-IE"/>
        </w:rPr>
      </w:pPr>
      <w:r w:rsidRPr="00C81324">
        <w:rPr>
          <w:rFonts w:ascii="Times New Roman" w:hAnsi="Times New Roman" w:cs="Times New Roman"/>
          <w:sz w:val="28"/>
          <w:lang w:val="en"/>
        </w:rPr>
        <w:t xml:space="preserve">To take part in the conference, please e-mail the application (Appendix 1) to the organizing committee at: </w:t>
      </w:r>
      <w:r w:rsidR="00B92754" w:rsidRPr="00B92754">
        <w:rPr>
          <w:rFonts w:ascii="Times New Roman" w:hAnsi="Times New Roman" w:cs="Times New Roman"/>
          <w:b/>
          <w:sz w:val="28"/>
          <w:lang w:val="en"/>
        </w:rPr>
        <w:t>kaf_opersurgery@samsmu.ru</w:t>
      </w:r>
      <w:r w:rsidRPr="00C81324">
        <w:rPr>
          <w:rFonts w:ascii="Times New Roman" w:hAnsi="Times New Roman" w:cs="Times New Roman"/>
          <w:sz w:val="28"/>
          <w:lang w:val="en"/>
        </w:rPr>
        <w:t xml:space="preserve"> by 1 July 2022.</w:t>
      </w:r>
    </w:p>
    <w:p w14:paraId="2D8F2CFD" w14:textId="4380AAF8" w:rsidR="001545AD" w:rsidRPr="0087558A" w:rsidRDefault="0050534C" w:rsidP="001545AD">
      <w:pPr>
        <w:ind w:firstLine="708"/>
        <w:jc w:val="both"/>
        <w:rPr>
          <w:rFonts w:ascii="Times New Roman" w:hAnsi="Times New Roman" w:cs="Times New Roman"/>
          <w:b/>
          <w:sz w:val="28"/>
          <w:lang w:val="en-US"/>
        </w:rPr>
      </w:pPr>
      <w:r>
        <w:rPr>
          <w:rFonts w:ascii="Times New Roman" w:hAnsi="Times New Roman" w:cs="Times New Roman"/>
          <w:b/>
          <w:sz w:val="28"/>
          <w:lang w:val="en"/>
        </w:rPr>
        <w:t>Contact</w:t>
      </w:r>
      <w:r w:rsidR="00FC4C03">
        <w:rPr>
          <w:rFonts w:ascii="Times New Roman" w:hAnsi="Times New Roman" w:cs="Times New Roman"/>
          <w:b/>
          <w:sz w:val="28"/>
          <w:lang w:val="en"/>
        </w:rPr>
        <w:t xml:space="preserve"> person</w:t>
      </w:r>
      <w:r>
        <w:rPr>
          <w:rFonts w:ascii="Times New Roman" w:hAnsi="Times New Roman" w:cs="Times New Roman"/>
          <w:b/>
          <w:sz w:val="28"/>
          <w:lang w:val="en"/>
        </w:rPr>
        <w:t>:</w:t>
      </w:r>
    </w:p>
    <w:p w14:paraId="68BDAC44" w14:textId="77777777" w:rsidR="001545AD" w:rsidRPr="00D949E9" w:rsidRDefault="0050534C" w:rsidP="00FC4C03">
      <w:pPr>
        <w:pStyle w:val="a3"/>
        <w:jc w:val="both"/>
        <w:rPr>
          <w:rFonts w:ascii="Times New Roman" w:hAnsi="Times New Roman" w:cs="Times New Roman"/>
          <w:sz w:val="28"/>
          <w:szCs w:val="28"/>
          <w:lang w:val="en-IE"/>
        </w:rPr>
      </w:pPr>
      <w:proofErr w:type="spellStart"/>
      <w:r>
        <w:rPr>
          <w:rFonts w:ascii="Times New Roman" w:hAnsi="Times New Roman" w:cs="Times New Roman"/>
          <w:sz w:val="28"/>
          <w:szCs w:val="28"/>
          <w:lang w:val="en"/>
        </w:rPr>
        <w:t>Aykush</w:t>
      </w:r>
      <w:proofErr w:type="spellEnd"/>
      <w:r>
        <w:rPr>
          <w:rFonts w:ascii="Times New Roman" w:hAnsi="Times New Roman" w:cs="Times New Roman"/>
          <w:sz w:val="28"/>
          <w:szCs w:val="28"/>
          <w:lang w:val="en"/>
        </w:rPr>
        <w:t xml:space="preserve"> </w:t>
      </w:r>
      <w:proofErr w:type="spellStart"/>
      <w:r>
        <w:rPr>
          <w:rFonts w:ascii="Times New Roman" w:hAnsi="Times New Roman" w:cs="Times New Roman"/>
          <w:sz w:val="28"/>
          <w:szCs w:val="28"/>
          <w:lang w:val="en"/>
        </w:rPr>
        <w:t>Nazaryan</w:t>
      </w:r>
      <w:proofErr w:type="spellEnd"/>
      <w:r>
        <w:rPr>
          <w:rFonts w:ascii="Times New Roman" w:hAnsi="Times New Roman" w:cs="Times New Roman"/>
          <w:sz w:val="28"/>
          <w:szCs w:val="28"/>
          <w:lang w:val="en"/>
        </w:rPr>
        <w:t xml:space="preserve">: +79277024743, </w:t>
      </w:r>
      <w:hyperlink r:id="rId5" w:history="1">
        <w:r w:rsidRPr="00EA739C">
          <w:rPr>
            <w:rStyle w:val="a4"/>
            <w:rFonts w:ascii="Times New Roman" w:hAnsi="Times New Roman" w:cs="Times New Roman"/>
            <w:sz w:val="28"/>
            <w:szCs w:val="28"/>
            <w:lang w:val="en"/>
          </w:rPr>
          <w:t>a.k.nazaryan@samsmu.ru</w:t>
        </w:r>
      </w:hyperlink>
    </w:p>
    <w:p w14:paraId="4F869C0C" w14:textId="77777777" w:rsidR="001545AD" w:rsidRPr="00D949E9" w:rsidRDefault="001545AD" w:rsidP="001545AD">
      <w:pPr>
        <w:ind w:left="360"/>
        <w:jc w:val="both"/>
        <w:rPr>
          <w:rFonts w:ascii="Times New Roman" w:hAnsi="Times New Roman" w:cs="Times New Roman"/>
          <w:sz w:val="28"/>
          <w:szCs w:val="28"/>
          <w:lang w:val="en-IE"/>
        </w:rPr>
      </w:pPr>
    </w:p>
    <w:p w14:paraId="7A1D4F0C" w14:textId="77777777" w:rsidR="001545AD" w:rsidRPr="00D949E9" w:rsidRDefault="001545AD" w:rsidP="001545AD">
      <w:pPr>
        <w:ind w:left="360"/>
        <w:jc w:val="both"/>
        <w:rPr>
          <w:rFonts w:ascii="Times New Roman" w:hAnsi="Times New Roman" w:cs="Times New Roman"/>
          <w:sz w:val="28"/>
          <w:szCs w:val="28"/>
          <w:lang w:val="en-IE"/>
        </w:rPr>
      </w:pPr>
    </w:p>
    <w:p w14:paraId="516E85A1" w14:textId="77777777" w:rsidR="001545AD" w:rsidRPr="00D949E9" w:rsidRDefault="001545AD" w:rsidP="00B92754">
      <w:pPr>
        <w:jc w:val="both"/>
        <w:rPr>
          <w:rFonts w:ascii="Times New Roman" w:hAnsi="Times New Roman" w:cs="Times New Roman"/>
          <w:sz w:val="28"/>
          <w:szCs w:val="28"/>
          <w:lang w:val="en-IE"/>
        </w:rPr>
      </w:pPr>
    </w:p>
    <w:p w14:paraId="18095E83" w14:textId="77777777" w:rsidR="00B92754" w:rsidRPr="00D949E9" w:rsidRDefault="00B92754" w:rsidP="00B92754">
      <w:pPr>
        <w:jc w:val="both"/>
        <w:rPr>
          <w:rFonts w:ascii="Times New Roman" w:hAnsi="Times New Roman" w:cs="Times New Roman"/>
          <w:sz w:val="28"/>
          <w:szCs w:val="28"/>
          <w:lang w:val="en-IE"/>
        </w:rPr>
      </w:pPr>
    </w:p>
    <w:p w14:paraId="3A7B8615" w14:textId="77777777" w:rsidR="00B92754" w:rsidRPr="00D949E9" w:rsidRDefault="00B92754" w:rsidP="00B92754">
      <w:pPr>
        <w:jc w:val="both"/>
        <w:rPr>
          <w:rFonts w:ascii="Times New Roman" w:hAnsi="Times New Roman" w:cs="Times New Roman"/>
          <w:sz w:val="28"/>
          <w:szCs w:val="28"/>
          <w:lang w:val="en-IE"/>
        </w:rPr>
      </w:pPr>
    </w:p>
    <w:p w14:paraId="2FD399D7" w14:textId="77777777" w:rsidR="00E37CFA" w:rsidRPr="00D949E9" w:rsidRDefault="00E37CFA" w:rsidP="00B92754">
      <w:pPr>
        <w:jc w:val="both"/>
        <w:rPr>
          <w:rFonts w:ascii="Times New Roman" w:hAnsi="Times New Roman" w:cs="Times New Roman"/>
          <w:sz w:val="28"/>
          <w:szCs w:val="28"/>
          <w:lang w:val="en-IE"/>
        </w:rPr>
      </w:pPr>
    </w:p>
    <w:p w14:paraId="63C18826" w14:textId="77777777" w:rsidR="00E37CFA" w:rsidRPr="00D949E9" w:rsidRDefault="00E37CFA" w:rsidP="00B92754">
      <w:pPr>
        <w:jc w:val="both"/>
        <w:rPr>
          <w:rFonts w:ascii="Times New Roman" w:hAnsi="Times New Roman" w:cs="Times New Roman"/>
          <w:sz w:val="28"/>
          <w:szCs w:val="28"/>
          <w:lang w:val="en-IE"/>
        </w:rPr>
      </w:pPr>
    </w:p>
    <w:p w14:paraId="3969D51F" w14:textId="77777777" w:rsidR="00FC4C03" w:rsidRDefault="00FC4C03">
      <w:pPr>
        <w:rPr>
          <w:rFonts w:ascii="Times New Roman" w:hAnsi="Times New Roman" w:cs="Times New Roman"/>
          <w:sz w:val="28"/>
          <w:szCs w:val="28"/>
          <w:lang w:val="en"/>
        </w:rPr>
      </w:pPr>
      <w:r>
        <w:rPr>
          <w:rFonts w:ascii="Times New Roman" w:hAnsi="Times New Roman" w:cs="Times New Roman"/>
          <w:sz w:val="28"/>
          <w:szCs w:val="28"/>
          <w:lang w:val="en"/>
        </w:rPr>
        <w:br w:type="page"/>
      </w:r>
    </w:p>
    <w:p w14:paraId="1290F8BE" w14:textId="3A2BB274" w:rsidR="001545AD" w:rsidRPr="00D949E9" w:rsidRDefault="0050534C" w:rsidP="001545AD">
      <w:pPr>
        <w:ind w:left="360"/>
        <w:jc w:val="right"/>
        <w:rPr>
          <w:rFonts w:ascii="Times New Roman" w:hAnsi="Times New Roman" w:cs="Times New Roman"/>
          <w:sz w:val="28"/>
          <w:szCs w:val="28"/>
          <w:lang w:val="en-IE"/>
        </w:rPr>
      </w:pPr>
      <w:r>
        <w:rPr>
          <w:rFonts w:ascii="Times New Roman" w:hAnsi="Times New Roman" w:cs="Times New Roman"/>
          <w:sz w:val="28"/>
          <w:szCs w:val="28"/>
          <w:lang w:val="en"/>
        </w:rPr>
        <w:lastRenderedPageBreak/>
        <w:t>Appendix 1</w:t>
      </w:r>
    </w:p>
    <w:p w14:paraId="5EA349D1" w14:textId="77777777" w:rsidR="001545AD" w:rsidRPr="00D949E9" w:rsidRDefault="001545AD" w:rsidP="001545AD">
      <w:pPr>
        <w:ind w:left="360"/>
        <w:jc w:val="right"/>
        <w:rPr>
          <w:rFonts w:ascii="Times New Roman" w:hAnsi="Times New Roman" w:cs="Times New Roman"/>
          <w:sz w:val="28"/>
          <w:szCs w:val="28"/>
          <w:lang w:val="en-IE"/>
        </w:rPr>
      </w:pPr>
    </w:p>
    <w:p w14:paraId="3953CAFE" w14:textId="77777777" w:rsidR="001545AD" w:rsidRPr="00D949E9" w:rsidRDefault="0050534C" w:rsidP="001545AD">
      <w:pPr>
        <w:jc w:val="center"/>
        <w:rPr>
          <w:rFonts w:ascii="Times New Roman" w:hAnsi="Times New Roman" w:cs="Times New Roman"/>
          <w:b/>
          <w:sz w:val="28"/>
          <w:lang w:val="en-IE"/>
        </w:rPr>
      </w:pPr>
      <w:r>
        <w:rPr>
          <w:rFonts w:ascii="Times New Roman" w:hAnsi="Times New Roman" w:cs="Times New Roman"/>
          <w:b/>
          <w:sz w:val="28"/>
          <w:szCs w:val="28"/>
          <w:lang w:val="en"/>
        </w:rPr>
        <w:t>Application for participation in the second international scientific and practical conference "3D technologies in clinical anatomy"</w:t>
      </w:r>
    </w:p>
    <w:p w14:paraId="5E9F339C" w14:textId="31D11D06" w:rsidR="001545AD" w:rsidRDefault="0050534C" w:rsidP="001545AD">
      <w:pPr>
        <w:jc w:val="center"/>
        <w:rPr>
          <w:rFonts w:ascii="Times New Roman" w:hAnsi="Times New Roman" w:cs="Times New Roman"/>
          <w:b/>
          <w:sz w:val="28"/>
        </w:rPr>
      </w:pPr>
      <w:r>
        <w:rPr>
          <w:rFonts w:ascii="Times New Roman" w:hAnsi="Times New Roman" w:cs="Times New Roman"/>
          <w:b/>
          <w:sz w:val="28"/>
          <w:lang w:val="en"/>
        </w:rPr>
        <w:t>(Samara, 8-10 September, 2022)</w:t>
      </w:r>
    </w:p>
    <w:tbl>
      <w:tblPr>
        <w:tblStyle w:val="a5"/>
        <w:tblW w:w="0" w:type="auto"/>
        <w:tblInd w:w="360" w:type="dxa"/>
        <w:tblLook w:val="04A0" w:firstRow="1" w:lastRow="0" w:firstColumn="1" w:lastColumn="0" w:noHBand="0" w:noVBand="1"/>
      </w:tblPr>
      <w:tblGrid>
        <w:gridCol w:w="4492"/>
        <w:gridCol w:w="4493"/>
      </w:tblGrid>
      <w:tr w:rsidR="000F69A9" w14:paraId="042CEDDE" w14:textId="77777777" w:rsidTr="001545AD">
        <w:tc>
          <w:tcPr>
            <w:tcW w:w="4492" w:type="dxa"/>
          </w:tcPr>
          <w:p w14:paraId="1C8BD080" w14:textId="77777777" w:rsidR="001545AD" w:rsidRDefault="0050534C" w:rsidP="001545AD">
            <w:pPr>
              <w:jc w:val="both"/>
              <w:rPr>
                <w:rFonts w:ascii="Times New Roman" w:hAnsi="Times New Roman" w:cs="Times New Roman"/>
                <w:sz w:val="28"/>
                <w:szCs w:val="28"/>
              </w:rPr>
            </w:pPr>
            <w:r>
              <w:rPr>
                <w:rFonts w:ascii="Times New Roman" w:hAnsi="Times New Roman" w:cs="Times New Roman"/>
                <w:sz w:val="28"/>
                <w:szCs w:val="28"/>
                <w:lang w:val="en"/>
              </w:rPr>
              <w:t>Full name</w:t>
            </w:r>
          </w:p>
        </w:tc>
        <w:tc>
          <w:tcPr>
            <w:tcW w:w="4493" w:type="dxa"/>
          </w:tcPr>
          <w:p w14:paraId="3ACA7666" w14:textId="77777777" w:rsidR="001545AD" w:rsidRDefault="001545AD" w:rsidP="001545AD">
            <w:pPr>
              <w:jc w:val="both"/>
              <w:rPr>
                <w:rFonts w:ascii="Times New Roman" w:hAnsi="Times New Roman" w:cs="Times New Roman"/>
                <w:sz w:val="28"/>
                <w:szCs w:val="28"/>
              </w:rPr>
            </w:pPr>
          </w:p>
        </w:tc>
      </w:tr>
      <w:tr w:rsidR="000F69A9" w14:paraId="46C89492" w14:textId="77777777" w:rsidTr="001545AD">
        <w:tc>
          <w:tcPr>
            <w:tcW w:w="4492" w:type="dxa"/>
          </w:tcPr>
          <w:p w14:paraId="4AAE03B6" w14:textId="77777777" w:rsidR="001545AD" w:rsidRDefault="0050534C" w:rsidP="001545AD">
            <w:pPr>
              <w:jc w:val="both"/>
              <w:rPr>
                <w:rFonts w:ascii="Times New Roman" w:hAnsi="Times New Roman" w:cs="Times New Roman"/>
                <w:sz w:val="28"/>
                <w:szCs w:val="28"/>
              </w:rPr>
            </w:pPr>
            <w:r>
              <w:rPr>
                <w:rFonts w:ascii="Times New Roman" w:hAnsi="Times New Roman" w:cs="Times New Roman"/>
                <w:sz w:val="28"/>
                <w:szCs w:val="28"/>
                <w:lang w:val="en"/>
              </w:rPr>
              <w:t xml:space="preserve">Position </w:t>
            </w:r>
          </w:p>
        </w:tc>
        <w:tc>
          <w:tcPr>
            <w:tcW w:w="4493" w:type="dxa"/>
          </w:tcPr>
          <w:p w14:paraId="10D14173" w14:textId="77777777" w:rsidR="001545AD" w:rsidRDefault="001545AD" w:rsidP="001545AD">
            <w:pPr>
              <w:jc w:val="both"/>
              <w:rPr>
                <w:rFonts w:ascii="Times New Roman" w:hAnsi="Times New Roman" w:cs="Times New Roman"/>
                <w:sz w:val="28"/>
                <w:szCs w:val="28"/>
              </w:rPr>
            </w:pPr>
          </w:p>
        </w:tc>
      </w:tr>
      <w:tr w:rsidR="000F69A9" w:rsidRPr="0087558A" w14:paraId="79548760" w14:textId="77777777" w:rsidTr="001545AD">
        <w:tc>
          <w:tcPr>
            <w:tcW w:w="4492" w:type="dxa"/>
          </w:tcPr>
          <w:p w14:paraId="17F87CEF" w14:textId="77777777" w:rsidR="001545AD" w:rsidRPr="00D949E9" w:rsidRDefault="0050534C" w:rsidP="005D4C26">
            <w:pPr>
              <w:rPr>
                <w:rFonts w:ascii="Times New Roman" w:hAnsi="Times New Roman" w:cs="Times New Roman"/>
                <w:sz w:val="28"/>
                <w:szCs w:val="28"/>
                <w:lang w:val="en-IE"/>
              </w:rPr>
            </w:pPr>
            <w:r w:rsidRPr="005D4C26">
              <w:rPr>
                <w:rFonts w:ascii="Times New Roman" w:hAnsi="Times New Roman" w:cs="Times New Roman"/>
                <w:sz w:val="28"/>
                <w:lang w:val="en"/>
              </w:rPr>
              <w:t>Place of work, study: full and abbreviated name of the university, government agency, organization</w:t>
            </w:r>
          </w:p>
        </w:tc>
        <w:tc>
          <w:tcPr>
            <w:tcW w:w="4493" w:type="dxa"/>
          </w:tcPr>
          <w:p w14:paraId="32DD92C6" w14:textId="77777777" w:rsidR="001545AD" w:rsidRPr="00D949E9" w:rsidRDefault="001545AD" w:rsidP="001545AD">
            <w:pPr>
              <w:jc w:val="both"/>
              <w:rPr>
                <w:rFonts w:ascii="Times New Roman" w:hAnsi="Times New Roman" w:cs="Times New Roman"/>
                <w:sz w:val="28"/>
                <w:szCs w:val="28"/>
                <w:lang w:val="en-IE"/>
              </w:rPr>
            </w:pPr>
          </w:p>
        </w:tc>
      </w:tr>
      <w:tr w:rsidR="000F69A9" w:rsidRPr="0087558A" w14:paraId="0F279B7C" w14:textId="77777777" w:rsidTr="001545AD">
        <w:tc>
          <w:tcPr>
            <w:tcW w:w="4492" w:type="dxa"/>
          </w:tcPr>
          <w:p w14:paraId="3ADA58B9" w14:textId="77777777" w:rsidR="001545AD" w:rsidRPr="00D949E9" w:rsidRDefault="0050534C" w:rsidP="005D4C26">
            <w:pPr>
              <w:rPr>
                <w:rFonts w:ascii="Times New Roman" w:hAnsi="Times New Roman" w:cs="Times New Roman"/>
                <w:sz w:val="28"/>
                <w:szCs w:val="28"/>
                <w:lang w:val="en-IE"/>
              </w:rPr>
            </w:pPr>
            <w:r w:rsidRPr="005D4C26">
              <w:rPr>
                <w:rFonts w:ascii="Times New Roman" w:hAnsi="Times New Roman" w:cs="Times New Roman"/>
                <w:sz w:val="28"/>
                <w:lang w:val="en"/>
              </w:rPr>
              <w:t>Address of the university (institute, faculty), government agency, organization</w:t>
            </w:r>
          </w:p>
        </w:tc>
        <w:tc>
          <w:tcPr>
            <w:tcW w:w="4493" w:type="dxa"/>
          </w:tcPr>
          <w:p w14:paraId="658A8BF1" w14:textId="77777777" w:rsidR="001545AD" w:rsidRPr="00D949E9" w:rsidRDefault="001545AD" w:rsidP="001545AD">
            <w:pPr>
              <w:jc w:val="both"/>
              <w:rPr>
                <w:rFonts w:ascii="Times New Roman" w:hAnsi="Times New Roman" w:cs="Times New Roman"/>
                <w:sz w:val="28"/>
                <w:szCs w:val="28"/>
                <w:lang w:val="en-IE"/>
              </w:rPr>
            </w:pPr>
          </w:p>
        </w:tc>
      </w:tr>
      <w:tr w:rsidR="000F69A9" w14:paraId="1B6BBFED" w14:textId="77777777" w:rsidTr="001545AD">
        <w:tc>
          <w:tcPr>
            <w:tcW w:w="4492" w:type="dxa"/>
          </w:tcPr>
          <w:p w14:paraId="7D848BFB" w14:textId="77777777" w:rsidR="001545AD" w:rsidRPr="005D4C26" w:rsidRDefault="0050534C" w:rsidP="005D4C26">
            <w:pPr>
              <w:rPr>
                <w:rFonts w:ascii="Times New Roman" w:hAnsi="Times New Roman" w:cs="Times New Roman"/>
                <w:sz w:val="28"/>
                <w:szCs w:val="28"/>
              </w:rPr>
            </w:pPr>
            <w:r w:rsidRPr="005D4C26">
              <w:rPr>
                <w:rFonts w:ascii="Times New Roman" w:hAnsi="Times New Roman" w:cs="Times New Roman"/>
                <w:sz w:val="28"/>
                <w:lang w:val="en"/>
              </w:rPr>
              <w:t>Academic degree, academic title</w:t>
            </w:r>
          </w:p>
        </w:tc>
        <w:tc>
          <w:tcPr>
            <w:tcW w:w="4493" w:type="dxa"/>
          </w:tcPr>
          <w:p w14:paraId="60FB1544" w14:textId="77777777" w:rsidR="001545AD" w:rsidRDefault="001545AD" w:rsidP="001545AD">
            <w:pPr>
              <w:jc w:val="both"/>
              <w:rPr>
                <w:rFonts w:ascii="Times New Roman" w:hAnsi="Times New Roman" w:cs="Times New Roman"/>
                <w:sz w:val="28"/>
                <w:szCs w:val="28"/>
              </w:rPr>
            </w:pPr>
          </w:p>
        </w:tc>
      </w:tr>
      <w:tr w:rsidR="000F69A9" w14:paraId="65F26477" w14:textId="77777777" w:rsidTr="001545AD">
        <w:tc>
          <w:tcPr>
            <w:tcW w:w="4492" w:type="dxa"/>
          </w:tcPr>
          <w:p w14:paraId="0FAEA1FF" w14:textId="77777777" w:rsidR="001545AD" w:rsidRPr="005D4C26" w:rsidRDefault="0050534C" w:rsidP="005D4C26">
            <w:pPr>
              <w:rPr>
                <w:rFonts w:ascii="Times New Roman" w:hAnsi="Times New Roman" w:cs="Times New Roman"/>
                <w:sz w:val="28"/>
                <w:szCs w:val="28"/>
              </w:rPr>
            </w:pPr>
            <w:r w:rsidRPr="005D4C26">
              <w:rPr>
                <w:rFonts w:ascii="Times New Roman" w:hAnsi="Times New Roman" w:cs="Times New Roman"/>
                <w:sz w:val="28"/>
                <w:lang w:val="en"/>
              </w:rPr>
              <w:t>Honorary, special title</w:t>
            </w:r>
          </w:p>
        </w:tc>
        <w:tc>
          <w:tcPr>
            <w:tcW w:w="4493" w:type="dxa"/>
          </w:tcPr>
          <w:p w14:paraId="39895E46" w14:textId="77777777" w:rsidR="001545AD" w:rsidRDefault="001545AD" w:rsidP="001545AD">
            <w:pPr>
              <w:jc w:val="both"/>
              <w:rPr>
                <w:rFonts w:ascii="Times New Roman" w:hAnsi="Times New Roman" w:cs="Times New Roman"/>
                <w:sz w:val="28"/>
                <w:szCs w:val="28"/>
              </w:rPr>
            </w:pPr>
          </w:p>
        </w:tc>
      </w:tr>
      <w:tr w:rsidR="000F69A9" w:rsidRPr="0087558A" w14:paraId="7DFAE2D4" w14:textId="77777777" w:rsidTr="001545AD">
        <w:tc>
          <w:tcPr>
            <w:tcW w:w="4492" w:type="dxa"/>
          </w:tcPr>
          <w:p w14:paraId="1F051C8C" w14:textId="77777777" w:rsidR="001545AD" w:rsidRPr="00D949E9" w:rsidRDefault="0050534C" w:rsidP="005D4C26">
            <w:pPr>
              <w:rPr>
                <w:rFonts w:ascii="Times New Roman" w:hAnsi="Times New Roman" w:cs="Times New Roman"/>
                <w:sz w:val="28"/>
                <w:szCs w:val="28"/>
                <w:lang w:val="en-IE"/>
              </w:rPr>
            </w:pPr>
            <w:r w:rsidRPr="005D4C26">
              <w:rPr>
                <w:rFonts w:ascii="Times New Roman" w:hAnsi="Times New Roman" w:cs="Times New Roman"/>
                <w:sz w:val="28"/>
                <w:lang w:val="en"/>
              </w:rPr>
              <w:t>E-mail: (for sending the invitation and the conference program)</w:t>
            </w:r>
          </w:p>
        </w:tc>
        <w:tc>
          <w:tcPr>
            <w:tcW w:w="4493" w:type="dxa"/>
          </w:tcPr>
          <w:p w14:paraId="2224EF3E" w14:textId="77777777" w:rsidR="001545AD" w:rsidRPr="00D949E9" w:rsidRDefault="001545AD" w:rsidP="001545AD">
            <w:pPr>
              <w:jc w:val="both"/>
              <w:rPr>
                <w:rFonts w:ascii="Times New Roman" w:hAnsi="Times New Roman" w:cs="Times New Roman"/>
                <w:sz w:val="28"/>
                <w:szCs w:val="28"/>
                <w:lang w:val="en-IE"/>
              </w:rPr>
            </w:pPr>
          </w:p>
        </w:tc>
      </w:tr>
      <w:tr w:rsidR="000F69A9" w14:paraId="134DE0DD" w14:textId="77777777" w:rsidTr="001545AD">
        <w:tc>
          <w:tcPr>
            <w:tcW w:w="4492" w:type="dxa"/>
          </w:tcPr>
          <w:p w14:paraId="1CDCDFE5" w14:textId="77777777" w:rsidR="001545AD" w:rsidRPr="005D4C26" w:rsidRDefault="0050534C" w:rsidP="005D4C26">
            <w:pPr>
              <w:rPr>
                <w:rFonts w:ascii="Times New Roman" w:hAnsi="Times New Roman" w:cs="Times New Roman"/>
                <w:sz w:val="28"/>
                <w:szCs w:val="28"/>
              </w:rPr>
            </w:pPr>
            <w:r w:rsidRPr="005D4C26">
              <w:rPr>
                <w:rFonts w:ascii="Times New Roman" w:hAnsi="Times New Roman" w:cs="Times New Roman"/>
                <w:sz w:val="28"/>
                <w:lang w:val="en"/>
              </w:rPr>
              <w:t>Contact phone number</w:t>
            </w:r>
          </w:p>
        </w:tc>
        <w:tc>
          <w:tcPr>
            <w:tcW w:w="4493" w:type="dxa"/>
          </w:tcPr>
          <w:p w14:paraId="608617DA" w14:textId="77777777" w:rsidR="001545AD" w:rsidRDefault="001545AD" w:rsidP="001545AD">
            <w:pPr>
              <w:jc w:val="both"/>
              <w:rPr>
                <w:rFonts w:ascii="Times New Roman" w:hAnsi="Times New Roman" w:cs="Times New Roman"/>
                <w:sz w:val="28"/>
                <w:szCs w:val="28"/>
              </w:rPr>
            </w:pPr>
          </w:p>
        </w:tc>
      </w:tr>
      <w:tr w:rsidR="000F69A9" w:rsidRPr="0087558A" w14:paraId="456C1602" w14:textId="77777777" w:rsidTr="001545AD">
        <w:tc>
          <w:tcPr>
            <w:tcW w:w="4492" w:type="dxa"/>
          </w:tcPr>
          <w:p w14:paraId="2DB82985" w14:textId="77777777" w:rsidR="001545AD" w:rsidRPr="00D949E9" w:rsidRDefault="0050534C" w:rsidP="005D4C26">
            <w:pPr>
              <w:rPr>
                <w:rFonts w:ascii="Times New Roman" w:hAnsi="Times New Roman" w:cs="Times New Roman"/>
                <w:sz w:val="28"/>
                <w:lang w:val="en-IE"/>
              </w:rPr>
            </w:pPr>
            <w:r w:rsidRPr="005D4C26">
              <w:rPr>
                <w:rFonts w:ascii="Times New Roman" w:hAnsi="Times New Roman" w:cs="Times New Roman"/>
                <w:sz w:val="28"/>
                <w:lang w:val="en"/>
              </w:rPr>
              <w:t>Requirement to send a personal invitation and the method of sending: e-mail</w:t>
            </w:r>
          </w:p>
        </w:tc>
        <w:tc>
          <w:tcPr>
            <w:tcW w:w="4493" w:type="dxa"/>
          </w:tcPr>
          <w:p w14:paraId="0D1DA5BE" w14:textId="77777777" w:rsidR="001545AD" w:rsidRPr="00D949E9" w:rsidRDefault="001545AD" w:rsidP="001545AD">
            <w:pPr>
              <w:jc w:val="both"/>
              <w:rPr>
                <w:rFonts w:ascii="Times New Roman" w:hAnsi="Times New Roman" w:cs="Times New Roman"/>
                <w:sz w:val="28"/>
                <w:szCs w:val="28"/>
                <w:lang w:val="en-IE"/>
              </w:rPr>
            </w:pPr>
          </w:p>
        </w:tc>
      </w:tr>
      <w:tr w:rsidR="000F69A9" w:rsidRPr="0087558A" w14:paraId="2F067AD3" w14:textId="77777777" w:rsidTr="001545AD">
        <w:tc>
          <w:tcPr>
            <w:tcW w:w="4492" w:type="dxa"/>
          </w:tcPr>
          <w:p w14:paraId="5E95161A" w14:textId="74F8E8AC" w:rsidR="001545AD" w:rsidRPr="00D949E9" w:rsidRDefault="0050534C" w:rsidP="00E37CFA">
            <w:pPr>
              <w:rPr>
                <w:rFonts w:ascii="Times New Roman" w:hAnsi="Times New Roman" w:cs="Times New Roman"/>
                <w:sz w:val="28"/>
                <w:lang w:val="en-IE"/>
              </w:rPr>
            </w:pPr>
            <w:r>
              <w:rPr>
                <w:rFonts w:ascii="Times New Roman" w:hAnsi="Times New Roman" w:cs="Times New Roman"/>
                <w:sz w:val="28"/>
                <w:lang w:val="en"/>
              </w:rPr>
              <w:t>Form of participation: presentation of report in person, participation without report, presentation of report via video conference, participation without report via video conference</w:t>
            </w:r>
          </w:p>
        </w:tc>
        <w:tc>
          <w:tcPr>
            <w:tcW w:w="4493" w:type="dxa"/>
          </w:tcPr>
          <w:p w14:paraId="187DD94F" w14:textId="77777777" w:rsidR="001545AD" w:rsidRPr="00D949E9" w:rsidRDefault="001545AD" w:rsidP="001545AD">
            <w:pPr>
              <w:jc w:val="both"/>
              <w:rPr>
                <w:rFonts w:ascii="Times New Roman" w:hAnsi="Times New Roman" w:cs="Times New Roman"/>
                <w:sz w:val="28"/>
                <w:szCs w:val="28"/>
                <w:lang w:val="en-IE"/>
              </w:rPr>
            </w:pPr>
          </w:p>
        </w:tc>
      </w:tr>
      <w:tr w:rsidR="000F69A9" w:rsidRPr="0087558A" w14:paraId="0ABEDA4E" w14:textId="77777777" w:rsidTr="001545AD">
        <w:tc>
          <w:tcPr>
            <w:tcW w:w="4492" w:type="dxa"/>
          </w:tcPr>
          <w:p w14:paraId="26A2C34D" w14:textId="77777777" w:rsidR="001545AD" w:rsidRPr="00D949E9" w:rsidRDefault="0050534C" w:rsidP="005D4C26">
            <w:pPr>
              <w:rPr>
                <w:rFonts w:ascii="Times New Roman" w:hAnsi="Times New Roman" w:cs="Times New Roman"/>
                <w:sz w:val="28"/>
                <w:lang w:val="en-IE"/>
              </w:rPr>
            </w:pPr>
            <w:r w:rsidRPr="005D4C26">
              <w:rPr>
                <w:rFonts w:ascii="Times New Roman" w:hAnsi="Times New Roman" w:cs="Times New Roman"/>
                <w:sz w:val="28"/>
                <w:lang w:val="en"/>
              </w:rPr>
              <w:t>Title of the report (if available)</w:t>
            </w:r>
          </w:p>
        </w:tc>
        <w:tc>
          <w:tcPr>
            <w:tcW w:w="4493" w:type="dxa"/>
          </w:tcPr>
          <w:p w14:paraId="4D2B21DC" w14:textId="77777777" w:rsidR="001545AD" w:rsidRPr="00D949E9" w:rsidRDefault="001545AD" w:rsidP="001545AD">
            <w:pPr>
              <w:jc w:val="both"/>
              <w:rPr>
                <w:rFonts w:ascii="Times New Roman" w:hAnsi="Times New Roman" w:cs="Times New Roman"/>
                <w:sz w:val="28"/>
                <w:szCs w:val="28"/>
                <w:lang w:val="en-IE"/>
              </w:rPr>
            </w:pPr>
          </w:p>
        </w:tc>
      </w:tr>
      <w:tr w:rsidR="000F69A9" w:rsidRPr="0087558A" w14:paraId="2810DCA3" w14:textId="77777777" w:rsidTr="001545AD">
        <w:tc>
          <w:tcPr>
            <w:tcW w:w="4492" w:type="dxa"/>
          </w:tcPr>
          <w:p w14:paraId="56C98C98" w14:textId="6B34F4D2" w:rsidR="001545AD" w:rsidRPr="00D949E9" w:rsidRDefault="0050534C" w:rsidP="005D4C26">
            <w:pPr>
              <w:rPr>
                <w:rFonts w:ascii="Times New Roman" w:hAnsi="Times New Roman" w:cs="Times New Roman"/>
                <w:sz w:val="28"/>
                <w:lang w:val="en-IE"/>
              </w:rPr>
            </w:pPr>
            <w:r w:rsidRPr="005D4C26">
              <w:rPr>
                <w:rFonts w:ascii="Times New Roman" w:hAnsi="Times New Roman" w:cs="Times New Roman"/>
                <w:sz w:val="28"/>
                <w:lang w:val="en"/>
              </w:rPr>
              <w:t>Availability of presentation (need to use a projector): yes /no</w:t>
            </w:r>
          </w:p>
        </w:tc>
        <w:tc>
          <w:tcPr>
            <w:tcW w:w="4493" w:type="dxa"/>
          </w:tcPr>
          <w:p w14:paraId="0D238E25" w14:textId="77777777" w:rsidR="001545AD" w:rsidRPr="00D949E9" w:rsidRDefault="001545AD" w:rsidP="001545AD">
            <w:pPr>
              <w:jc w:val="both"/>
              <w:rPr>
                <w:rFonts w:ascii="Times New Roman" w:hAnsi="Times New Roman" w:cs="Times New Roman"/>
                <w:sz w:val="28"/>
                <w:szCs w:val="28"/>
                <w:lang w:val="en-IE"/>
              </w:rPr>
            </w:pPr>
          </w:p>
        </w:tc>
      </w:tr>
    </w:tbl>
    <w:p w14:paraId="29ED1FB9" w14:textId="77777777" w:rsidR="001545AD" w:rsidRPr="00D949E9" w:rsidRDefault="001545AD" w:rsidP="001545AD">
      <w:pPr>
        <w:ind w:left="360"/>
        <w:jc w:val="both"/>
        <w:rPr>
          <w:rFonts w:ascii="Times New Roman" w:hAnsi="Times New Roman" w:cs="Times New Roman"/>
          <w:sz w:val="28"/>
          <w:szCs w:val="28"/>
          <w:lang w:val="en-IE"/>
        </w:rPr>
      </w:pPr>
    </w:p>
    <w:p w14:paraId="08E6D321" w14:textId="77777777" w:rsidR="004A39A8" w:rsidRPr="00D949E9" w:rsidRDefault="004A39A8" w:rsidP="00C81324">
      <w:pPr>
        <w:ind w:firstLine="708"/>
        <w:jc w:val="both"/>
        <w:rPr>
          <w:rFonts w:ascii="Times New Roman" w:hAnsi="Times New Roman" w:cs="Times New Roman"/>
          <w:sz w:val="32"/>
          <w:lang w:val="en-IE"/>
        </w:rPr>
      </w:pPr>
    </w:p>
    <w:p w14:paraId="1A3E4114" w14:textId="77777777" w:rsidR="004A39A8" w:rsidRPr="00D949E9" w:rsidRDefault="0050534C" w:rsidP="009128A1">
      <w:pPr>
        <w:ind w:firstLine="708"/>
        <w:jc w:val="both"/>
        <w:rPr>
          <w:rFonts w:ascii="Times New Roman" w:hAnsi="Times New Roman" w:cs="Times New Roman"/>
          <w:sz w:val="36"/>
          <w:lang w:val="en-IE"/>
        </w:rPr>
      </w:pPr>
      <w:r w:rsidRPr="00D949E9">
        <w:rPr>
          <w:rFonts w:ascii="Times New Roman" w:hAnsi="Times New Roman" w:cs="Times New Roman"/>
          <w:sz w:val="28"/>
          <w:lang w:val="en-IE"/>
        </w:rPr>
        <w:t xml:space="preserve"> </w:t>
      </w:r>
    </w:p>
    <w:p w14:paraId="6153568F" w14:textId="77777777" w:rsidR="009128A1" w:rsidRPr="00D949E9" w:rsidRDefault="0050534C" w:rsidP="009128A1">
      <w:pPr>
        <w:ind w:firstLine="708"/>
        <w:jc w:val="both"/>
        <w:rPr>
          <w:rFonts w:ascii="Times New Roman" w:hAnsi="Times New Roman" w:cs="Times New Roman"/>
          <w:sz w:val="28"/>
          <w:lang w:val="en-IE"/>
        </w:rPr>
      </w:pPr>
      <w:r w:rsidRPr="00D949E9">
        <w:rPr>
          <w:rFonts w:ascii="Times New Roman" w:hAnsi="Times New Roman" w:cs="Times New Roman"/>
          <w:sz w:val="28"/>
          <w:lang w:val="en-IE"/>
        </w:rPr>
        <w:t xml:space="preserve"> </w:t>
      </w:r>
    </w:p>
    <w:sectPr w:rsidR="009128A1" w:rsidRPr="00D94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C4E"/>
    <w:multiLevelType w:val="hybridMultilevel"/>
    <w:tmpl w:val="382E96CC"/>
    <w:lvl w:ilvl="0" w:tplc="2C7290B0">
      <w:start w:val="1"/>
      <w:numFmt w:val="decimal"/>
      <w:lvlText w:val="%1."/>
      <w:lvlJc w:val="left"/>
      <w:pPr>
        <w:ind w:left="720" w:hanging="360"/>
      </w:pPr>
    </w:lvl>
    <w:lvl w:ilvl="1" w:tplc="4D82FFB6" w:tentative="1">
      <w:start w:val="1"/>
      <w:numFmt w:val="lowerLetter"/>
      <w:lvlText w:val="%2."/>
      <w:lvlJc w:val="left"/>
      <w:pPr>
        <w:ind w:left="1440" w:hanging="360"/>
      </w:pPr>
    </w:lvl>
    <w:lvl w:ilvl="2" w:tplc="A4528456" w:tentative="1">
      <w:start w:val="1"/>
      <w:numFmt w:val="lowerRoman"/>
      <w:lvlText w:val="%3."/>
      <w:lvlJc w:val="right"/>
      <w:pPr>
        <w:ind w:left="2160" w:hanging="180"/>
      </w:pPr>
    </w:lvl>
    <w:lvl w:ilvl="3" w:tplc="67909BA6" w:tentative="1">
      <w:start w:val="1"/>
      <w:numFmt w:val="decimal"/>
      <w:lvlText w:val="%4."/>
      <w:lvlJc w:val="left"/>
      <w:pPr>
        <w:ind w:left="2880" w:hanging="360"/>
      </w:pPr>
    </w:lvl>
    <w:lvl w:ilvl="4" w:tplc="BD2CC4DA" w:tentative="1">
      <w:start w:val="1"/>
      <w:numFmt w:val="lowerLetter"/>
      <w:lvlText w:val="%5."/>
      <w:lvlJc w:val="left"/>
      <w:pPr>
        <w:ind w:left="3600" w:hanging="360"/>
      </w:pPr>
    </w:lvl>
    <w:lvl w:ilvl="5" w:tplc="813C6762" w:tentative="1">
      <w:start w:val="1"/>
      <w:numFmt w:val="lowerRoman"/>
      <w:lvlText w:val="%6."/>
      <w:lvlJc w:val="right"/>
      <w:pPr>
        <w:ind w:left="4320" w:hanging="180"/>
      </w:pPr>
    </w:lvl>
    <w:lvl w:ilvl="6" w:tplc="728867D2" w:tentative="1">
      <w:start w:val="1"/>
      <w:numFmt w:val="decimal"/>
      <w:lvlText w:val="%7."/>
      <w:lvlJc w:val="left"/>
      <w:pPr>
        <w:ind w:left="5040" w:hanging="360"/>
      </w:pPr>
    </w:lvl>
    <w:lvl w:ilvl="7" w:tplc="4974620C" w:tentative="1">
      <w:start w:val="1"/>
      <w:numFmt w:val="lowerLetter"/>
      <w:lvlText w:val="%8."/>
      <w:lvlJc w:val="left"/>
      <w:pPr>
        <w:ind w:left="5760" w:hanging="360"/>
      </w:pPr>
    </w:lvl>
    <w:lvl w:ilvl="8" w:tplc="05525D6A" w:tentative="1">
      <w:start w:val="1"/>
      <w:numFmt w:val="lowerRoman"/>
      <w:lvlText w:val="%9."/>
      <w:lvlJc w:val="right"/>
      <w:pPr>
        <w:ind w:left="6480" w:hanging="180"/>
      </w:pPr>
    </w:lvl>
  </w:abstractNum>
  <w:abstractNum w:abstractNumId="1" w15:restartNumberingAfterBreak="0">
    <w:nsid w:val="17025367"/>
    <w:multiLevelType w:val="hybridMultilevel"/>
    <w:tmpl w:val="EB24663C"/>
    <w:lvl w:ilvl="0" w:tplc="FF4495B8">
      <w:start w:val="1"/>
      <w:numFmt w:val="decimal"/>
      <w:lvlText w:val="%1."/>
      <w:lvlJc w:val="left"/>
      <w:pPr>
        <w:ind w:left="720" w:hanging="360"/>
      </w:pPr>
      <w:rPr>
        <w:rFonts w:hint="default"/>
      </w:rPr>
    </w:lvl>
    <w:lvl w:ilvl="1" w:tplc="3E2EBD0C" w:tentative="1">
      <w:start w:val="1"/>
      <w:numFmt w:val="lowerLetter"/>
      <w:lvlText w:val="%2."/>
      <w:lvlJc w:val="left"/>
      <w:pPr>
        <w:ind w:left="1440" w:hanging="360"/>
      </w:pPr>
    </w:lvl>
    <w:lvl w:ilvl="2" w:tplc="0EE6D720" w:tentative="1">
      <w:start w:val="1"/>
      <w:numFmt w:val="lowerRoman"/>
      <w:lvlText w:val="%3."/>
      <w:lvlJc w:val="right"/>
      <w:pPr>
        <w:ind w:left="2160" w:hanging="180"/>
      </w:pPr>
    </w:lvl>
    <w:lvl w:ilvl="3" w:tplc="8C74D784" w:tentative="1">
      <w:start w:val="1"/>
      <w:numFmt w:val="decimal"/>
      <w:lvlText w:val="%4."/>
      <w:lvlJc w:val="left"/>
      <w:pPr>
        <w:ind w:left="2880" w:hanging="360"/>
      </w:pPr>
    </w:lvl>
    <w:lvl w:ilvl="4" w:tplc="860E452C" w:tentative="1">
      <w:start w:val="1"/>
      <w:numFmt w:val="lowerLetter"/>
      <w:lvlText w:val="%5."/>
      <w:lvlJc w:val="left"/>
      <w:pPr>
        <w:ind w:left="3600" w:hanging="360"/>
      </w:pPr>
    </w:lvl>
    <w:lvl w:ilvl="5" w:tplc="07EEAE8C" w:tentative="1">
      <w:start w:val="1"/>
      <w:numFmt w:val="lowerRoman"/>
      <w:lvlText w:val="%6."/>
      <w:lvlJc w:val="right"/>
      <w:pPr>
        <w:ind w:left="4320" w:hanging="180"/>
      </w:pPr>
    </w:lvl>
    <w:lvl w:ilvl="6" w:tplc="9EC44228" w:tentative="1">
      <w:start w:val="1"/>
      <w:numFmt w:val="decimal"/>
      <w:lvlText w:val="%7."/>
      <w:lvlJc w:val="left"/>
      <w:pPr>
        <w:ind w:left="5040" w:hanging="360"/>
      </w:pPr>
    </w:lvl>
    <w:lvl w:ilvl="7" w:tplc="83BE77BC" w:tentative="1">
      <w:start w:val="1"/>
      <w:numFmt w:val="lowerLetter"/>
      <w:lvlText w:val="%8."/>
      <w:lvlJc w:val="left"/>
      <w:pPr>
        <w:ind w:left="5760" w:hanging="360"/>
      </w:pPr>
    </w:lvl>
    <w:lvl w:ilvl="8" w:tplc="F3FEF48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A1"/>
    <w:rsid w:val="000730E8"/>
    <w:rsid w:val="000F69A9"/>
    <w:rsid w:val="001545AD"/>
    <w:rsid w:val="002A1192"/>
    <w:rsid w:val="003C75F0"/>
    <w:rsid w:val="004A39A8"/>
    <w:rsid w:val="0050534C"/>
    <w:rsid w:val="00581D91"/>
    <w:rsid w:val="005D4C26"/>
    <w:rsid w:val="0087558A"/>
    <w:rsid w:val="009128A1"/>
    <w:rsid w:val="00A34AF6"/>
    <w:rsid w:val="00AC7C26"/>
    <w:rsid w:val="00B25764"/>
    <w:rsid w:val="00B71A83"/>
    <w:rsid w:val="00B92754"/>
    <w:rsid w:val="00C81324"/>
    <w:rsid w:val="00D949E9"/>
    <w:rsid w:val="00E1168F"/>
    <w:rsid w:val="00E37CFA"/>
    <w:rsid w:val="00EA739C"/>
    <w:rsid w:val="00F55147"/>
    <w:rsid w:val="00FA53D1"/>
    <w:rsid w:val="00FA7682"/>
    <w:rsid w:val="00FC4C0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8243"/>
  <w15:docId w15:val="{A784A32E-D6B2-49D9-AA1A-FA11FCE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3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9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545AD"/>
    <w:pPr>
      <w:ind w:left="720"/>
      <w:contextualSpacing/>
    </w:pPr>
  </w:style>
  <w:style w:type="character" w:styleId="a4">
    <w:name w:val="Hyperlink"/>
    <w:basedOn w:val="a0"/>
    <w:uiPriority w:val="99"/>
    <w:unhideWhenUsed/>
    <w:rsid w:val="001545AD"/>
    <w:rPr>
      <w:color w:val="0563C1" w:themeColor="hyperlink"/>
      <w:u w:val="single"/>
    </w:rPr>
  </w:style>
  <w:style w:type="table" w:styleId="a5">
    <w:name w:val="Table Grid"/>
    <w:basedOn w:val="a1"/>
    <w:uiPriority w:val="39"/>
    <w:rsid w:val="0015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azaryan@sams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QIWI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2022-06-06T07:11:00Z</dcterms:created>
  <dcterms:modified xsi:type="dcterms:W3CDTF">2022-06-06T08:24:00Z</dcterms:modified>
</cp:coreProperties>
</file>